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C011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视频</w:t>
      </w:r>
      <w:r>
        <w:rPr>
          <w:rFonts w:hint="eastAsia"/>
          <w:b/>
          <w:bCs/>
          <w:sz w:val="30"/>
          <w:szCs w:val="30"/>
        </w:rPr>
        <w:t>拍摄</w:t>
      </w:r>
      <w:r>
        <w:rPr>
          <w:rFonts w:hint="eastAsia"/>
          <w:b/>
          <w:bCs/>
          <w:sz w:val="30"/>
          <w:szCs w:val="30"/>
          <w:lang w:eastAsia="zh-CN"/>
        </w:rPr>
        <w:t>、制作具体要求</w:t>
      </w:r>
      <w:r>
        <w:rPr>
          <w:rFonts w:hint="eastAsia"/>
          <w:b/>
          <w:bCs/>
          <w:sz w:val="30"/>
          <w:szCs w:val="30"/>
        </w:rPr>
        <w:t xml:space="preserve"> </w:t>
      </w:r>
    </w:p>
    <w:p w14:paraId="127ECA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画面质量：分辨率不低于1080P，帧率符合需求（如25fps/30fps），构图美观 摄像师 画面无虚焦、曝光正常，稳定无抖动（特殊镜头除外） </w:t>
      </w:r>
    </w:p>
    <w:p w14:paraId="750985E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收音标准：人声清晰无杂音，环境音适中，后期可分离（建议双声道录制） 录音师 音频波形正常，无爆音、电流声，关键对话可清晰识别 </w:t>
      </w:r>
    </w:p>
    <w:p w14:paraId="79958E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后期制作 </w:t>
      </w:r>
    </w:p>
    <w:p w14:paraId="12D177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剪辑逻辑：按脚本顺序串联，节奏流畅，转场自然，时长符合要求（误差±5%） 剪辑师 无跳帧、漏剪，整体叙事清晰，符合前期创意方案 </w:t>
      </w:r>
    </w:p>
    <w:p w14:paraId="30E1058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包装标准：</w:t>
      </w:r>
    </w:p>
    <w:p w14:paraId="170E2CA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字幕清晰（字体、大小统一），特效/动画贴合内容，不喧宾夺主 包装师 字幕无错别字，特效渲染无卡顿，风格与视频主题一致 </w:t>
      </w:r>
    </w:p>
    <w:p w14:paraId="779B680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调色要求：</w:t>
      </w:r>
    </w:p>
    <w:p w14:paraId="5D5DAB4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色调统一（如暖色/冷色），画面质感协调，无明显色偏 调色师 色彩符合视频调性，不同镜头色调衔接自然 </w:t>
      </w:r>
    </w:p>
    <w:p w14:paraId="4B43FB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配乐/音效</w:t>
      </w:r>
    </w:p>
    <w:p w14:paraId="79DF29C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音量适中（不压过人声），情绪匹配画面 音频编辑 无版权风险，音频与画面同步，无突兀切换 </w:t>
      </w:r>
    </w:p>
    <w:p w14:paraId="5247C6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交付验收 </w:t>
      </w:r>
    </w:p>
    <w:p w14:paraId="42EA12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输出格式：</w:t>
      </w:r>
    </w:p>
    <w:p w14:paraId="7B256F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按需求提供主流格式（MP4、MOV），附源文件（工程文件、素材） 后期组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文件可正常播放，参数符合交付要求，源文件完整无损坏 </w:t>
      </w:r>
    </w:p>
    <w:p w14:paraId="7A9953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验收反馈：</w:t>
      </w:r>
    </w:p>
    <w:p w14:paraId="5CAAB0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eastAsia="zh-CN"/>
        </w:rPr>
        <w:t>院方</w:t>
      </w:r>
      <w:r>
        <w:rPr>
          <w:rFonts w:hint="eastAsia"/>
          <w:sz w:val="24"/>
          <w:szCs w:val="24"/>
        </w:rPr>
        <w:t>意见修改（限2-3轮合理修改），最终版本确认后归档 项目负责</w:t>
      </w:r>
      <w:r>
        <w:rPr>
          <w:rFonts w:hint="eastAsia"/>
          <w:sz w:val="24"/>
          <w:szCs w:val="24"/>
          <w:lang w:eastAsia="zh-CN"/>
        </w:rPr>
        <w:t>部门</w:t>
      </w:r>
      <w:r>
        <w:rPr>
          <w:rFonts w:hint="eastAsia"/>
          <w:sz w:val="24"/>
          <w:szCs w:val="24"/>
        </w:rPr>
        <w:t xml:space="preserve">签字确认验收，归档文件分类清晰，可追溯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2025-08-06T01:42:50Z</dcterms:created>
  <dc:creator>Administrator</dc:creator>
  <cp:lastModifiedBy>朱华</cp:lastModifiedBy>
  <dcterms:modified xsi:type="dcterms:W3CDTF">2025-08-06T01:44:20Z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eyJoZGlkIjoiMTllMGZhNmI3ODJiODkzNThlNTRmZjMzY2Q3Y2ZmMzYiLCJ1c2VySWQiOiI2NDc4ODEyNjYifQ==</vt:lpwstr>
  </property>
  <property fmtid="{D5CDD505-2E9C-101B-9397-08002B2CF9AE}" pid="4" name="ICV">
    <vt:lpwstr>129288A05B9C4D6F86092F055EECE262_12</vt:lpwstr>
  </property>
</Properties>
</file>