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668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vertAlign w:val="baseli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vertAlign w:val="baseline"/>
          <w:lang w:val="en-US" w:eastAsia="zh-CN"/>
        </w:rPr>
        <w:t>材质要求：窗帘</w:t>
      </w:r>
    </w:p>
    <w:bookmarkEnd w:id="0"/>
    <w:p w14:paraId="64DD4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材质：100%聚酯纤维；</w:t>
      </w:r>
    </w:p>
    <w:p w14:paraId="23D252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克重：≧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900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g/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m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；</w:t>
      </w:r>
    </w:p>
    <w:p w14:paraId="615A3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耐光色牢度（级）：≧3；测试方法参照：    GB/T8427-2008；</w:t>
      </w:r>
    </w:p>
    <w:p w14:paraId="72D30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甲醛含量:未检出；测试方法参照：GB/T2912.1-2009</w:t>
      </w:r>
    </w:p>
    <w:p w14:paraId="72B9D4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PH值：5-6.5；测试方法参照：GB/T7573-2009</w:t>
      </w:r>
    </w:p>
    <w:p w14:paraId="6AB4F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异味:无异味；GB18401-2010</w:t>
      </w:r>
    </w:p>
    <w:p w14:paraId="05BFE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可分解致癌芳香胺染料:≤10；</w:t>
      </w:r>
    </w:p>
    <w:p w14:paraId="1EF2C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水洗尺度变化率经向:-0.3---2；纬向:1---2；</w:t>
      </w:r>
    </w:p>
    <w:p w14:paraId="7DADC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断裂强力（N）经向≧1200；纬向≧900；测试方法参照GB/T3923.1-2013</w:t>
      </w:r>
    </w:p>
    <w:p w14:paraId="74A459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10.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表明拒水性≧4；测试方法参照GB/T4745-2012洗涤法；</w:t>
      </w:r>
    </w:p>
    <w:p w14:paraId="3030A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11.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易去污性≧4；测试方法参照FZ/T01118-2012洗涤法；</w:t>
      </w:r>
    </w:p>
    <w:p w14:paraId="339C4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12.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防紫外线性能评定：</w:t>
      </w:r>
    </w:p>
    <w:p w14:paraId="03855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T(UVA)AV ≤ 0.05% ；T(UVB)AV ≤ 0.05%；UPF AV&gt;50；UPF&gt;50</w:t>
      </w:r>
    </w:p>
    <w:p w14:paraId="1DB70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注：以上所有项需提供所投产品带有“CMA”或“CNAS”标识的检验报告（或测试报告）复印件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否则不予认可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  <w:t>未提供的按无效报价处理。</w:t>
      </w:r>
    </w:p>
    <w:p w14:paraId="043D37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 w14:paraId="1D06B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 w14:paraId="27B5C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 w14:paraId="5DFDD0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 w14:paraId="3E7169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6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2025-08-06T02:59:15Z</dcterms:created>
  <dc:creator>Administrator</dc:creator>
  <cp:lastModifiedBy>朱华</cp:lastModifiedBy>
  <dcterms:modified xsi:type="dcterms:W3CDTF">2025-08-06T02:59:56Z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eyJoZGlkIjoiMTllMGZhNmI3ODJiODkzNThlNTRmZjMzY2Q3Y2ZmMzYiLCJ1c2VySWQiOiI2NDc4ODEyNjYifQ==</vt:lpwstr>
  </property>
  <property fmtid="{D5CDD505-2E9C-101B-9397-08002B2CF9AE}" pid="4" name="ICV">
    <vt:lpwstr>784EE3F5913642C09F33003840CF0318_12</vt:lpwstr>
  </property>
</Properties>
</file>