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404040"/>
          <w:spacing w:val="0"/>
          <w:sz w:val="36"/>
          <w:szCs w:val="36"/>
          <w:lang w:eastAsia="zh-CN"/>
        </w:rPr>
        <w:t>南平市第二医院屏风电脑桌询</w:t>
      </w:r>
      <w:r>
        <w:rPr>
          <w:rStyle w:val="5"/>
          <w:rFonts w:hint="eastAsia" w:ascii="宋体" w:hAnsi="宋体" w:eastAsia="宋体" w:cs="宋体"/>
          <w:i w:val="0"/>
          <w:caps w:val="0"/>
          <w:color w:val="404040"/>
          <w:spacing w:val="0"/>
          <w:sz w:val="36"/>
          <w:szCs w:val="36"/>
        </w:rPr>
        <w:t>价公告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一、询价内容：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eastAsia="zh-CN"/>
        </w:rPr>
        <w:t>屏风电脑桌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val="en-US" w:eastAsia="zh-CN"/>
        </w:rPr>
        <w:t>:5人位（参数.尺寸详见附件清单）。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二、报名及提交正式报价单时间：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报名时间：202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年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月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31日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－</w:t>
      </w:r>
      <w:r>
        <w:rPr>
          <w:rFonts w:hint="default" w:ascii="Calibri" w:hAnsi="Calibri" w:eastAsia="宋体" w:cs="Calibri"/>
          <w:i w:val="0"/>
          <w:caps w:val="0"/>
          <w:color w:val="404040"/>
          <w:spacing w:val="0"/>
          <w:sz w:val="30"/>
          <w:szCs w:val="30"/>
        </w:rPr>
        <w:t>202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年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月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日下午</w:t>
      </w:r>
      <w:r>
        <w:rPr>
          <w:rFonts w:hint="default" w:ascii="Calibri" w:hAnsi="Calibri" w:eastAsia="宋体" w:cs="Calibri"/>
          <w:i w:val="0"/>
          <w:caps w:val="0"/>
          <w:color w:val="404040"/>
          <w:spacing w:val="0"/>
          <w:sz w:val="30"/>
          <w:szCs w:val="30"/>
        </w:rPr>
        <w:t>3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：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正式递交报价单时间：202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年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月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日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：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分总务科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三、需提供资料：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firstLine="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1、提供营业执照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eastAsia="zh-CN"/>
        </w:rPr>
        <w:t>与经营相关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firstLine="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2、报价人或委托人须提供相关身份证及委托证明材料。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firstLine="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3、根椐院方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eastAsia="zh-CN"/>
        </w:rPr>
        <w:t>参数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val="en-US" w:eastAsia="zh-CN"/>
        </w:rPr>
        <w:t>,尺寸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填写报价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eastAsia="zh-CN"/>
        </w:rPr>
        <w:t>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firstLine="0"/>
        <w:jc w:val="both"/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val="en-US" w:eastAsia="zh-CN"/>
        </w:rPr>
        <w:t>注：报价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含税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lang w:eastAsia="zh-CN"/>
        </w:rPr>
        <w:t>、安装费、运费等一切费用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firstLine="0"/>
        <w:jc w:val="both"/>
        <w:rPr>
          <w:rFonts w:hint="default" w:ascii="宋体" w:hAnsi="宋体" w:eastAsia="宋体" w:cs="宋体"/>
          <w:i w:val="0"/>
          <w:caps w:val="0"/>
          <w:color w:val="404040"/>
          <w:spacing w:val="0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</w:rPr>
        <w:t>咨询电话：0599－</w:t>
      </w:r>
      <w:r>
        <w:rPr>
          <w:rFonts w:hint="default" w:ascii="Calibri" w:hAnsi="Calibri" w:eastAsia="宋体" w:cs="Calibri"/>
          <w:i w:val="0"/>
          <w:caps w:val="0"/>
          <w:color w:val="404040"/>
          <w:spacing w:val="0"/>
          <w:sz w:val="30"/>
          <w:szCs w:val="30"/>
        </w:rPr>
        <w:t>5842491  18</w:t>
      </w:r>
      <w:r>
        <w:rPr>
          <w:rFonts w:hint="eastAsia" w:ascii="Calibri" w:hAnsi="Calibri" w:eastAsia="宋体" w:cs="Calibri"/>
          <w:i w:val="0"/>
          <w:caps w:val="0"/>
          <w:color w:val="404040"/>
          <w:spacing w:val="0"/>
          <w:sz w:val="30"/>
          <w:szCs w:val="30"/>
          <w:lang w:val="en-US" w:eastAsia="zh-CN"/>
        </w:rPr>
        <w:t>159967062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材采用25MM环保优质颗粒板板材，达到国际握钉力测试标准，具防水、防潮、耐磨等功能；饰面为防火板贴面板板材为三聚氰胺板饰面，表面具有耐磨、耐划痕、耐酸碱、耐烫、耐污染的特性，板表面平整度好，变形小，符合E1级及国家标准，含水率低于国家标准；优质五金配件；。台面、使用25MM板材。  中竖板及部分板材15MM板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订制规格尺寸，整体尺寸按图片规格尺寸，中间隔断做双面柜移门，加装电脑健盘，边柜三抽柜子，屏风铝合金玻璃材质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f25da4e876009dd8056d3481c94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25da4e876009dd8056d3481c94e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3A7F"/>
    <w:rsid w:val="1D2C544A"/>
    <w:rsid w:val="31155CFA"/>
    <w:rsid w:val="454D5024"/>
    <w:rsid w:val="48D27E43"/>
    <w:rsid w:val="4E277DEC"/>
    <w:rsid w:val="55AF4F0B"/>
    <w:rsid w:val="5B6A4C15"/>
    <w:rsid w:val="6BAE7EB8"/>
    <w:rsid w:val="7B21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2023-06-02T01:08:00Z</dcterms:created>
  <dc:creator>Administrator</dc:creator>
  <cp:lastModifiedBy>Administrator</cp:lastModifiedBy>
  <dcterms:modified xsi:type="dcterms:W3CDTF">2023-09-01T09:11:53Z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F78FCF900EA04E2CB60B0606C03358C4_13</vt:lpwstr>
  </property>
</Properties>
</file>